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F" w:rsidRPr="00220A1F" w:rsidRDefault="00220A1F" w:rsidP="00220A1F">
      <w:pPr>
        <w:shd w:val="clear" w:color="auto" w:fill="FFFFFF"/>
        <w:spacing w:after="0" w:line="181" w:lineRule="atLeast"/>
        <w:outlineLvl w:val="0"/>
        <w:rPr>
          <w:rFonts w:ascii="Georgia" w:eastAsia="Times New Roman" w:hAnsi="Georgia" w:cs="Times New Roman"/>
          <w:color w:val="2E2E2E"/>
          <w:kern w:val="36"/>
          <w:sz w:val="48"/>
          <w:szCs w:val="48"/>
          <w:lang w:eastAsia="en-IE"/>
        </w:rPr>
      </w:pPr>
      <w:r w:rsidRPr="00220A1F">
        <w:rPr>
          <w:rFonts w:ascii="Arial" w:eastAsia="Times New Roman" w:hAnsi="Arial" w:cs="Arial"/>
          <w:color w:val="2E2E2E"/>
          <w:kern w:val="36"/>
          <w:sz w:val="36"/>
          <w:szCs w:val="36"/>
          <w:lang w:eastAsia="en-IE"/>
        </w:rPr>
        <w:t xml:space="preserve">Critical Incident Policy for St Mary’s NS </w:t>
      </w:r>
      <w:proofErr w:type="spellStart"/>
      <w:r w:rsidRPr="00220A1F">
        <w:rPr>
          <w:rFonts w:ascii="Arial" w:eastAsia="Times New Roman" w:hAnsi="Arial" w:cs="Arial"/>
          <w:color w:val="2E2E2E"/>
          <w:kern w:val="36"/>
          <w:sz w:val="36"/>
          <w:szCs w:val="36"/>
          <w:lang w:eastAsia="en-IE"/>
        </w:rPr>
        <w:t>Pullough</w:t>
      </w:r>
      <w:proofErr w:type="spellEnd"/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Introduction: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 St Mary’s NS we aim to protect the wellbeing of our pupils and staff by providing a safe, tolerant and well catered for environment as outlined in our school philosophy statement.  The BOM through the Principal, the staff and the Parents Association has drawn up a critical incident management plan.  They have established a Critical Incident Management Team to steer the development and implementation of the plan.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1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i/>
          <w:iCs/>
          <w:color w:val="2E2E2E"/>
          <w:sz w:val="36"/>
          <w:szCs w:val="36"/>
          <w:lang w:eastAsia="en-IE"/>
        </w:rPr>
        <w:t>What is a Critical Incident?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“A critical incident is any incident or sequence of events which overwhelms the normal coping mechanism of the school and disrupts the running of the school”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Examples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Death, major illness/outbreak of disease (Foot/Mouth)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°          Criminal incidents (e.g. 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Dunblane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shooting, Shooting at first communion in 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Ballymun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.)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Major accidents, serious injury (e.g. ‘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Navan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bus crash’)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Suicide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Civil unrest, war (refugees may be traumatised by events that happened elsewhere)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Fire, natural and technological disaster (e.g. school ceiling collapsing in Cork)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Disappearance of student from home or school (e.g. Middleton incident in Cork)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°          Unauthorised removal of student from school or home.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1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i/>
          <w:iCs/>
          <w:color w:val="2E2E2E"/>
          <w:sz w:val="36"/>
          <w:szCs w:val="36"/>
          <w:lang w:eastAsia="en-IE"/>
        </w:rPr>
        <w:t>Critical Incidents Management Team: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Leadership Role:                                 Marguerite White </w:t>
      </w:r>
      <w:proofErr w:type="gram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–  Principal</w:t>
      </w:r>
      <w:proofErr w:type="gramEnd"/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Communication Role:                           Brenda Dunne (Deputy Principal)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Student Liaison/ Counselling Role:        See Chaplain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Chaplaincy Role:                                   Fr. J McKiernan Chairman of the BOM and Chaplain of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School)/Fr Aidan Ryan, PP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Family Liaison Role:                              Principal and Chaplain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Parents Association Rep                           Michelle 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McLoughlin</w:t>
      </w:r>
      <w:proofErr w:type="spellEnd"/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B.O.M. Rep:                                         See Leadership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N.E.P.S:                                                Jo Moore- Psychologist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i/>
          <w:iCs/>
          <w:color w:val="333333"/>
          <w:sz w:val="20"/>
          <w:lang w:eastAsia="en-IE"/>
        </w:rPr>
        <w:t>*</w:t>
      </w:r>
      <w:r w:rsidRPr="00220A1F">
        <w:rPr>
          <w:rFonts w:ascii="Trebuchet MS" w:eastAsia="Times New Roman" w:hAnsi="Trebuchet MS" w:cs="Times New Roman"/>
          <w:i/>
          <w:iCs/>
          <w:color w:val="333333"/>
          <w:sz w:val="20"/>
          <w:lang w:eastAsia="en-IE"/>
        </w:rPr>
        <w:t> The first-named person has the responsibility as defined.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i/>
          <w:iCs/>
          <w:color w:val="333333"/>
          <w:sz w:val="20"/>
          <w:lang w:eastAsia="en-IE"/>
        </w:rPr>
        <w:t>The second-named person assists and only assumes responsibility on the absence of the first-named.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1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i/>
          <w:iCs/>
          <w:color w:val="2E2E2E"/>
          <w:sz w:val="36"/>
          <w:szCs w:val="36"/>
          <w:lang w:eastAsia="en-IE"/>
        </w:rPr>
        <w:t>Roles and Responsibilities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Leadership Role: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Intervention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Confirm the event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Activate the C.I. response team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Express sympathy to family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Clarify facts surrounding event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Make contact with other relevant agencies</w:t>
      </w:r>
    </w:p>
    <w:p w:rsidR="00220A1F" w:rsidRPr="00220A1F" w:rsidRDefault="00220A1F" w:rsidP="00220A1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lastRenderedPageBreak/>
        <w:t>Decide how news will be communicated to different groups (staff, pupils, outside school)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proofErr w:type="spellStart"/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Postvention</w:t>
      </w:r>
      <w:proofErr w:type="spellEnd"/>
    </w:p>
    <w:p w:rsidR="00220A1F" w:rsidRPr="00220A1F" w:rsidRDefault="00220A1F" w:rsidP="00220A1F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Ensure provision of ongoing support to staff and students</w:t>
      </w:r>
    </w:p>
    <w:p w:rsidR="00220A1F" w:rsidRPr="00220A1F" w:rsidRDefault="00220A1F" w:rsidP="00220A1F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Facilitate any appropriate memorial events</w:t>
      </w:r>
    </w:p>
    <w:p w:rsidR="00220A1F" w:rsidRPr="00220A1F" w:rsidRDefault="00220A1F" w:rsidP="00220A1F">
      <w:pPr>
        <w:numPr>
          <w:ilvl w:val="0"/>
          <w:numId w:val="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Plan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Communication Role: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Intervention</w:t>
      </w:r>
    </w:p>
    <w:p w:rsidR="00220A1F" w:rsidRPr="00220A1F" w:rsidRDefault="00220A1F" w:rsidP="00220A1F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With Team prepare a public statement.</w:t>
      </w:r>
    </w:p>
    <w:p w:rsidR="00220A1F" w:rsidRPr="00220A1F" w:rsidRDefault="00220A1F" w:rsidP="00220A1F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Organise designated room to address media promptly</w:t>
      </w:r>
    </w:p>
    <w:p w:rsidR="00220A1F" w:rsidRPr="00220A1F" w:rsidRDefault="00220A1F" w:rsidP="00220A1F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Ensure telephone line free for outgoing and important incoming calls</w:t>
      </w:r>
    </w:p>
    <w:p w:rsidR="00220A1F" w:rsidRPr="00220A1F" w:rsidRDefault="00220A1F" w:rsidP="00220A1F">
      <w:pPr>
        <w:numPr>
          <w:ilvl w:val="0"/>
          <w:numId w:val="3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Liaison with relevant outside support agencies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proofErr w:type="spellStart"/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Postvention</w:t>
      </w:r>
      <w:proofErr w:type="spellEnd"/>
    </w:p>
    <w:p w:rsidR="00220A1F" w:rsidRPr="00220A1F" w:rsidRDefault="00220A1F" w:rsidP="00220A1F">
      <w:pPr>
        <w:numPr>
          <w:ilvl w:val="0"/>
          <w:numId w:val="4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and evaluate effectiveness of communication response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Student Liaison/ Counselling Role: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Intervention</w:t>
      </w:r>
    </w:p>
    <w:p w:rsidR="00220A1F" w:rsidRPr="00220A1F" w:rsidRDefault="00220A1F" w:rsidP="00220A1F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Outline specific services available in school</w:t>
      </w:r>
    </w:p>
    <w:p w:rsidR="00220A1F" w:rsidRPr="00220A1F" w:rsidRDefault="00220A1F" w:rsidP="00220A1F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Put in [place clear referral procedures</w:t>
      </w:r>
    </w:p>
    <w:p w:rsidR="00220A1F" w:rsidRPr="00220A1F" w:rsidRDefault="00220A1F" w:rsidP="00220A1F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Address immediate needs of staff</w:t>
      </w:r>
    </w:p>
    <w:p w:rsidR="00220A1F" w:rsidRPr="00220A1F" w:rsidRDefault="00220A1F" w:rsidP="00220A1F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Information</w:t>
      </w:r>
    </w:p>
    <w:p w:rsidR="00220A1F" w:rsidRPr="00220A1F" w:rsidRDefault="00220A1F" w:rsidP="00220A1F">
      <w:pPr>
        <w:numPr>
          <w:ilvl w:val="0"/>
          <w:numId w:val="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Counselling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proofErr w:type="spellStart"/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Postvention</w:t>
      </w:r>
      <w:proofErr w:type="spellEnd"/>
    </w:p>
    <w:p w:rsidR="00220A1F" w:rsidRPr="00220A1F" w:rsidRDefault="00220A1F" w:rsidP="00220A1F">
      <w:pPr>
        <w:numPr>
          <w:ilvl w:val="0"/>
          <w:numId w:val="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Ongoing support to vulnerable students</w:t>
      </w:r>
    </w:p>
    <w:p w:rsidR="00220A1F" w:rsidRPr="00220A1F" w:rsidRDefault="00220A1F" w:rsidP="00220A1F">
      <w:pPr>
        <w:numPr>
          <w:ilvl w:val="0"/>
          <w:numId w:val="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Monitor class most affected</w:t>
      </w:r>
    </w:p>
    <w:p w:rsidR="00220A1F" w:rsidRPr="00220A1F" w:rsidRDefault="00220A1F" w:rsidP="00220A1F">
      <w:pPr>
        <w:numPr>
          <w:ilvl w:val="0"/>
          <w:numId w:val="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Refer on, as appropriate</w:t>
      </w:r>
    </w:p>
    <w:p w:rsidR="00220A1F" w:rsidRPr="00220A1F" w:rsidRDefault="00220A1F" w:rsidP="00220A1F">
      <w:pPr>
        <w:numPr>
          <w:ilvl w:val="0"/>
          <w:numId w:val="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and evaluate Plan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Chaplaincy Role: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Intervention</w:t>
      </w:r>
    </w:p>
    <w:p w:rsidR="00220A1F" w:rsidRPr="00220A1F" w:rsidRDefault="00220A1F" w:rsidP="00220A1F">
      <w:pPr>
        <w:numPr>
          <w:ilvl w:val="0"/>
          <w:numId w:val="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Visit home, if appropriate</w:t>
      </w:r>
    </w:p>
    <w:p w:rsidR="00220A1F" w:rsidRPr="00220A1F" w:rsidRDefault="00220A1F" w:rsidP="00220A1F">
      <w:pPr>
        <w:numPr>
          <w:ilvl w:val="0"/>
          <w:numId w:val="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Assist with prayer services</w:t>
      </w:r>
    </w:p>
    <w:p w:rsidR="00220A1F" w:rsidRPr="00220A1F" w:rsidRDefault="00220A1F" w:rsidP="00220A1F">
      <w:pPr>
        <w:numPr>
          <w:ilvl w:val="0"/>
          <w:numId w:val="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Make contact with local clergy</w:t>
      </w:r>
    </w:p>
    <w:p w:rsidR="00220A1F" w:rsidRPr="00220A1F" w:rsidRDefault="00220A1F" w:rsidP="00220A1F">
      <w:pPr>
        <w:numPr>
          <w:ilvl w:val="0"/>
          <w:numId w:val="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Be available as personal and spiritual support to staff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proofErr w:type="spellStart"/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Postvention</w:t>
      </w:r>
      <w:proofErr w:type="spellEnd"/>
    </w:p>
    <w:p w:rsidR="00220A1F" w:rsidRPr="00220A1F" w:rsidRDefault="00220A1F" w:rsidP="00220A1F">
      <w:pPr>
        <w:numPr>
          <w:ilvl w:val="0"/>
          <w:numId w:val="8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Provide follow-up support to family in conjunction with Home School Community Liaison</w:t>
      </w:r>
    </w:p>
    <w:p w:rsidR="00220A1F" w:rsidRPr="00220A1F" w:rsidRDefault="00220A1F" w:rsidP="00220A1F">
      <w:pPr>
        <w:numPr>
          <w:ilvl w:val="0"/>
          <w:numId w:val="8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Work in partnership with religious education team</w:t>
      </w:r>
    </w:p>
    <w:p w:rsidR="00220A1F" w:rsidRPr="00220A1F" w:rsidRDefault="00220A1F" w:rsidP="00220A1F">
      <w:pPr>
        <w:numPr>
          <w:ilvl w:val="0"/>
          <w:numId w:val="8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and Evaluate Plan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lastRenderedPageBreak/>
        <w:t>Family Liaison Role: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Intervention</w:t>
      </w:r>
    </w:p>
    <w:p w:rsidR="00220A1F" w:rsidRPr="00220A1F" w:rsidRDefault="00220A1F" w:rsidP="00220A1F">
      <w:pPr>
        <w:numPr>
          <w:ilvl w:val="0"/>
          <w:numId w:val="9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Coordinate contact with families (following first contact by principal)</w:t>
      </w:r>
    </w:p>
    <w:p w:rsidR="00220A1F" w:rsidRPr="00220A1F" w:rsidRDefault="00220A1F" w:rsidP="00220A1F">
      <w:pPr>
        <w:numPr>
          <w:ilvl w:val="0"/>
          <w:numId w:val="9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Consult with family around involvement of school in e.g. funeral service</w:t>
      </w:r>
    </w:p>
    <w:p w:rsidR="00220A1F" w:rsidRPr="00220A1F" w:rsidRDefault="00220A1F" w:rsidP="00220A1F">
      <w:pPr>
        <w:numPr>
          <w:ilvl w:val="0"/>
          <w:numId w:val="9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Assist with all communication dealing with parents of any student affected by critical incident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proofErr w:type="spellStart"/>
      <w:r w:rsidRPr="00220A1F">
        <w:rPr>
          <w:rFonts w:ascii="Trebuchet MS" w:eastAsia="Times New Roman" w:hAnsi="Trebuchet MS" w:cs="Times New Roman"/>
          <w:b/>
          <w:bCs/>
          <w:color w:val="333333"/>
          <w:sz w:val="20"/>
          <w:lang w:eastAsia="en-IE"/>
        </w:rPr>
        <w:t>Postvention</w:t>
      </w:r>
      <w:proofErr w:type="spellEnd"/>
    </w:p>
    <w:p w:rsidR="00220A1F" w:rsidRPr="00220A1F" w:rsidRDefault="00220A1F" w:rsidP="00220A1F">
      <w:pPr>
        <w:numPr>
          <w:ilvl w:val="0"/>
          <w:numId w:val="1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Provide ongoing support to bereaved family</w:t>
      </w:r>
    </w:p>
    <w:p w:rsidR="00220A1F" w:rsidRPr="00220A1F" w:rsidRDefault="00220A1F" w:rsidP="00220A1F">
      <w:pPr>
        <w:numPr>
          <w:ilvl w:val="0"/>
          <w:numId w:val="1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Involve as appropriate family in school liturgies/memorial services.</w:t>
      </w:r>
    </w:p>
    <w:p w:rsidR="00220A1F" w:rsidRPr="00220A1F" w:rsidRDefault="00220A1F" w:rsidP="00220A1F">
      <w:pPr>
        <w:numPr>
          <w:ilvl w:val="0"/>
          <w:numId w:val="1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Offer to link family with community support groups</w:t>
      </w:r>
    </w:p>
    <w:p w:rsidR="00220A1F" w:rsidRPr="00220A1F" w:rsidRDefault="00220A1F" w:rsidP="00220A1F">
      <w:pPr>
        <w:numPr>
          <w:ilvl w:val="0"/>
          <w:numId w:val="1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and evaluate plan.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1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i/>
          <w:iCs/>
          <w:color w:val="2E2E2E"/>
          <w:sz w:val="36"/>
          <w:szCs w:val="36"/>
          <w:lang w:eastAsia="en-IE"/>
        </w:rPr>
        <w:t> Action plan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SHORT-TERM ACTIONS (Day 1)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Immediate contact with family/families.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Consult with the family regarding appropriate support from the school, e.g. funeral service.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Ensure that a quiet place can be made for students/staff.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Rooms will made be made available as follows: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Prayer room: Room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Individual Meetings:</w:t>
      </w:r>
    </w:p>
    <w:p w:rsidR="00220A1F" w:rsidRPr="00220A1F" w:rsidRDefault="00220A1F" w:rsidP="00220A1F">
      <w:pPr>
        <w:numPr>
          <w:ilvl w:val="0"/>
          <w:numId w:val="11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Parents: Room</w:t>
      </w:r>
    </w:p>
    <w:p w:rsidR="00220A1F" w:rsidRPr="00220A1F" w:rsidRDefault="00220A1F" w:rsidP="00220A1F">
      <w:pPr>
        <w:shd w:val="clear" w:color="auto" w:fill="FFFFFF"/>
        <w:spacing w:after="0" w:line="181" w:lineRule="atLeast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 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Media Briefing</w:t>
      </w:r>
    </w:p>
    <w:p w:rsidR="00220A1F" w:rsidRPr="00220A1F" w:rsidRDefault="00220A1F" w:rsidP="00220A1F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Designate a spokesperson. (Principal)</w:t>
      </w:r>
    </w:p>
    <w:p w:rsidR="00220A1F" w:rsidRPr="00220A1F" w:rsidRDefault="00220A1F" w:rsidP="00220A1F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Prepare a brief statement. (Team)</w:t>
      </w:r>
    </w:p>
    <w:p w:rsidR="00220A1F" w:rsidRPr="00220A1F" w:rsidRDefault="00220A1F" w:rsidP="00220A1F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Protect the family’s privacy.</w:t>
      </w:r>
    </w:p>
    <w:p w:rsidR="00220A1F" w:rsidRPr="00220A1F" w:rsidRDefault="00220A1F" w:rsidP="00220A1F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Gather accurate information</w:t>
      </w:r>
    </w:p>
    <w:p w:rsidR="00220A1F" w:rsidRPr="00220A1F" w:rsidRDefault="00220A1F" w:rsidP="00220A1F">
      <w:pPr>
        <w:numPr>
          <w:ilvl w:val="0"/>
          <w:numId w:val="1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It is important to obtain accurate information about the incident.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What happened, where and when?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What is the extent of the injuries?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How many are involved and what are their names?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Is there a risk of further injury?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What agencies have been contacted already?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Emergency services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Medical services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H.S.E. Psychology Departments/Community Care Services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NEPS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BOM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6.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DES/Schools Inspector.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Organize a staff meeting, if appropriate. (9.00 a.m.)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lastRenderedPageBreak/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Organize timetable/routine for the day. (Adhering to the normal school routine is important, if this is possible).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Class teachers to take note of any absentees who might need to be contacted, list of friends etc, or any other relevant information and give to the Student Liaison person.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Arrange supervision of students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The Chaplain/ Principal will liaise with the family, to extend sympathy and clarify the family’s wishes regarding the school’s involvement in funeral/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memoriaI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service.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Arrange a home visit by two staff representatives within 24 hours, if appropriate. (Student Liaison person + Class teacher)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Have regard for different religious traditions and faiths.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Reconvene Key Staff/Critical Incident Management Team. (8.30 a.m.)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Decide arrangements for support meetings for parents/students/staff.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Decide on mechanism for feedback from teachers on vulnerable students.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Have </w:t>
      </w:r>
      <w:proofErr w:type="gram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</w:t>
      </w:r>
      <w:proofErr w:type="gram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Critical Incident Management Team meeting. (3.00 p.m.)</w:t>
      </w:r>
    </w:p>
    <w:p w:rsidR="00220A1F" w:rsidRPr="00220A1F" w:rsidRDefault="00220A1F" w:rsidP="00220A1F">
      <w:pPr>
        <w:numPr>
          <w:ilvl w:val="0"/>
          <w:numId w:val="1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Establish contact with absent staff and pupils.</w:t>
      </w:r>
    </w:p>
    <w:p w:rsidR="00220A1F" w:rsidRPr="00220A1F" w:rsidRDefault="00220A1F" w:rsidP="00220A1F">
      <w:pPr>
        <w:numPr>
          <w:ilvl w:val="0"/>
          <w:numId w:val="14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Contact appropriate agencies</w:t>
      </w:r>
    </w:p>
    <w:p w:rsidR="00220A1F" w:rsidRPr="00220A1F" w:rsidRDefault="00220A1F" w:rsidP="00220A1F">
      <w:pPr>
        <w:numPr>
          <w:ilvl w:val="0"/>
          <w:numId w:val="15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Convene a meeting with Key Staff/Critical Management Team (8.30 a.m.)</w:t>
      </w:r>
    </w:p>
    <w:p w:rsidR="00220A1F" w:rsidRPr="00220A1F" w:rsidRDefault="00220A1F" w:rsidP="00220A1F">
      <w:pPr>
        <w:numPr>
          <w:ilvl w:val="0"/>
          <w:numId w:val="1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Liaise with the family regarding funeral arrangements/memorial service.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MEDIUM-TERM ACTIONS (24-72 HOURS)</w:t>
      </w:r>
    </w:p>
    <w:p w:rsidR="00220A1F" w:rsidRPr="00220A1F" w:rsidRDefault="00220A1F" w:rsidP="00220A1F">
      <w:pPr>
        <w:numPr>
          <w:ilvl w:val="0"/>
          <w:numId w:val="1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Preparation of students/staff attending funeral.</w:t>
      </w:r>
    </w:p>
    <w:p w:rsidR="00220A1F" w:rsidRPr="00220A1F" w:rsidRDefault="00220A1F" w:rsidP="00220A1F">
      <w:pPr>
        <w:numPr>
          <w:ilvl w:val="0"/>
          <w:numId w:val="1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Involvement of students/staff in liturgy if agreed by bereaved family.</w:t>
      </w:r>
    </w:p>
    <w:p w:rsidR="00220A1F" w:rsidRPr="00220A1F" w:rsidRDefault="00220A1F" w:rsidP="00220A1F">
      <w:pPr>
        <w:numPr>
          <w:ilvl w:val="0"/>
          <w:numId w:val="1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Facilitation of students’/staffs’ responses, 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eg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. Sympathy cards, flowers, book of condolences, etc.</w:t>
      </w:r>
    </w:p>
    <w:p w:rsidR="00220A1F" w:rsidRPr="00220A1F" w:rsidRDefault="00220A1F" w:rsidP="00220A1F">
      <w:pPr>
        <w:numPr>
          <w:ilvl w:val="0"/>
          <w:numId w:val="1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Ritual within the school.</w:t>
      </w:r>
    </w:p>
    <w:p w:rsidR="00220A1F" w:rsidRPr="00220A1F" w:rsidRDefault="00220A1F" w:rsidP="00220A1F">
      <w:pPr>
        <w:numPr>
          <w:ilvl w:val="0"/>
          <w:numId w:val="17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Review the events of the first 24 hours</w:t>
      </w:r>
    </w:p>
    <w:p w:rsidR="00220A1F" w:rsidRPr="00220A1F" w:rsidRDefault="00220A1F" w:rsidP="00220A1F">
      <w:pPr>
        <w:numPr>
          <w:ilvl w:val="0"/>
          <w:numId w:val="18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Arrange support for individual students, groups of students, and parents, if necessary.</w:t>
      </w:r>
    </w:p>
    <w:p w:rsidR="00220A1F" w:rsidRPr="00220A1F" w:rsidRDefault="00220A1F" w:rsidP="00220A1F">
      <w:pPr>
        <w:numPr>
          <w:ilvl w:val="0"/>
          <w:numId w:val="1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Hold support/information meeting for parents/students, if necessary, in order to clarify what has happened.</w:t>
      </w:r>
    </w:p>
    <w:p w:rsidR="00220A1F" w:rsidRPr="00220A1F" w:rsidRDefault="00220A1F" w:rsidP="00220A1F">
      <w:pPr>
        <w:numPr>
          <w:ilvl w:val="0"/>
          <w:numId w:val="1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Give any teacher who feels uncomfortable with involvement in support meetings the choice of opting out.</w:t>
      </w:r>
    </w:p>
    <w:p w:rsidR="00220A1F" w:rsidRPr="00220A1F" w:rsidRDefault="00220A1F" w:rsidP="00220A1F">
      <w:pPr>
        <w:numPr>
          <w:ilvl w:val="0"/>
          <w:numId w:val="1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Arrange, in consultation, with outside agencies, individual or group debriefings or support meetings with parental permission. Permission slips to be included in enrolment forms.</w:t>
      </w:r>
    </w:p>
    <w:p w:rsidR="00220A1F" w:rsidRPr="00220A1F" w:rsidRDefault="00220A1F" w:rsidP="00220A1F">
      <w:pPr>
        <w:numPr>
          <w:ilvl w:val="0"/>
          <w:numId w:val="2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Plan for the re-integration of students and staff e.g. absentees, injured, siblings, close relative etc)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Student Liaison person to liaise with above on their return to school.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Plan visits to injured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Family Liaison person + Class Teacher + Principal to visit home/hospital.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Attendance and participation at funeral/memorial service (To be decided)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Decide this in accordance with parents’ wishes and school management decisions and in consultation with close school friends.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6.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School closure</w:t>
      </w:r>
    </w:p>
    <w:p w:rsidR="00220A1F" w:rsidRPr="00220A1F" w:rsidRDefault="00220A1F" w:rsidP="00220A1F">
      <w:pPr>
        <w:numPr>
          <w:ilvl w:val="0"/>
          <w:numId w:val="2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7.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Request a decision on this from school management.</w:t>
      </w:r>
    </w:p>
    <w:p w:rsidR="00220A1F" w:rsidRPr="00220A1F" w:rsidRDefault="00220A1F" w:rsidP="00220A1F">
      <w:pPr>
        <w:pBdr>
          <w:bottom w:val="single" w:sz="4" w:space="2" w:color="DDDDDD"/>
        </w:pBdr>
        <w:shd w:val="clear" w:color="auto" w:fill="FFFFFF"/>
        <w:spacing w:after="0" w:line="336" w:lineRule="atLeast"/>
        <w:outlineLvl w:val="2"/>
        <w:rPr>
          <w:rFonts w:ascii="Georgia" w:eastAsia="Times New Roman" w:hAnsi="Georgia" w:cs="Times New Roman"/>
          <w:color w:val="2E2E2E"/>
          <w:sz w:val="38"/>
          <w:szCs w:val="38"/>
          <w:lang w:eastAsia="en-IE"/>
        </w:rPr>
      </w:pPr>
      <w:r w:rsidRPr="00220A1F">
        <w:rPr>
          <w:rFonts w:ascii="Arial" w:eastAsia="Times New Roman" w:hAnsi="Arial" w:cs="Arial"/>
          <w:color w:val="2E2E2E"/>
          <w:sz w:val="27"/>
          <w:szCs w:val="27"/>
          <w:lang w:eastAsia="en-IE"/>
        </w:rPr>
        <w:t>LONGER TERM ACTIONS</w:t>
      </w:r>
    </w:p>
    <w:p w:rsidR="00220A1F" w:rsidRPr="00220A1F" w:rsidRDefault="00220A1F" w:rsidP="00220A1F">
      <w:pPr>
        <w:numPr>
          <w:ilvl w:val="0"/>
          <w:numId w:val="2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Monitor students for signs of continuing distress.</w:t>
      </w:r>
    </w:p>
    <w:p w:rsidR="00220A1F" w:rsidRPr="00220A1F" w:rsidRDefault="00220A1F" w:rsidP="00220A1F">
      <w:pPr>
        <w:numPr>
          <w:ilvl w:val="0"/>
          <w:numId w:val="2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If, over a prolonged period of time, a student continues to display the following, he/she may need assistance from the Health Board.</w:t>
      </w:r>
    </w:p>
    <w:p w:rsidR="00220A1F" w:rsidRPr="00220A1F" w:rsidRDefault="00220A1F" w:rsidP="00220A1F">
      <w:pPr>
        <w:numPr>
          <w:ilvl w:val="0"/>
          <w:numId w:val="2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Uncharacteristic behaviour</w:t>
      </w:r>
    </w:p>
    <w:p w:rsidR="00220A1F" w:rsidRPr="00220A1F" w:rsidRDefault="00220A1F" w:rsidP="00220A1F">
      <w:pPr>
        <w:numPr>
          <w:ilvl w:val="0"/>
          <w:numId w:val="2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lastRenderedPageBreak/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Deterioration in academic performance</w:t>
      </w:r>
    </w:p>
    <w:p w:rsidR="00220A1F" w:rsidRPr="00220A1F" w:rsidRDefault="00220A1F" w:rsidP="00220A1F">
      <w:pPr>
        <w:numPr>
          <w:ilvl w:val="0"/>
          <w:numId w:val="2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Physical symptoms — e.g. weight loss/gain, lack of attention to appearance, tiredness, restlessness</w:t>
      </w:r>
    </w:p>
    <w:p w:rsidR="00220A1F" w:rsidRPr="00220A1F" w:rsidRDefault="00220A1F" w:rsidP="00220A1F">
      <w:pPr>
        <w:numPr>
          <w:ilvl w:val="0"/>
          <w:numId w:val="2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Inappropriate emotional reactions</w:t>
      </w:r>
    </w:p>
    <w:p w:rsidR="00220A1F" w:rsidRPr="00220A1F" w:rsidRDefault="00220A1F" w:rsidP="00220A1F">
      <w:pPr>
        <w:numPr>
          <w:ilvl w:val="0"/>
          <w:numId w:val="23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Increased absenteeism.</w:t>
      </w:r>
    </w:p>
    <w:p w:rsidR="00220A1F" w:rsidRPr="00220A1F" w:rsidRDefault="00220A1F" w:rsidP="00220A1F">
      <w:pPr>
        <w:numPr>
          <w:ilvl w:val="0"/>
          <w:numId w:val="24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Evaluate response to incident and amend Critical </w:t>
      </w:r>
      <w:proofErr w:type="spell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lncident</w:t>
      </w:r>
      <w:proofErr w:type="spell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Management Plan appropriately.</w:t>
      </w:r>
    </w:p>
    <w:p w:rsidR="00220A1F" w:rsidRPr="00220A1F" w:rsidRDefault="00220A1F" w:rsidP="00220A1F">
      <w:pPr>
        <w:numPr>
          <w:ilvl w:val="0"/>
          <w:numId w:val="25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What went well?</w:t>
      </w:r>
    </w:p>
    <w:p w:rsidR="00220A1F" w:rsidRPr="00220A1F" w:rsidRDefault="00220A1F" w:rsidP="00220A1F">
      <w:pPr>
        <w:numPr>
          <w:ilvl w:val="0"/>
          <w:numId w:val="25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Where were the gaps?</w:t>
      </w:r>
    </w:p>
    <w:p w:rsidR="00220A1F" w:rsidRPr="00220A1F" w:rsidRDefault="00220A1F" w:rsidP="00220A1F">
      <w:pPr>
        <w:numPr>
          <w:ilvl w:val="0"/>
          <w:numId w:val="25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What was most/least helpful?</w:t>
      </w:r>
    </w:p>
    <w:p w:rsidR="00220A1F" w:rsidRPr="00220A1F" w:rsidRDefault="00220A1F" w:rsidP="00220A1F">
      <w:pPr>
        <w:numPr>
          <w:ilvl w:val="0"/>
          <w:numId w:val="25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4.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Have all necessary onward referrals to support services been made?</w:t>
      </w:r>
    </w:p>
    <w:p w:rsidR="00220A1F" w:rsidRPr="00220A1F" w:rsidRDefault="00220A1F" w:rsidP="00220A1F">
      <w:pPr>
        <w:numPr>
          <w:ilvl w:val="0"/>
          <w:numId w:val="25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5.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Is there any unfinished business?</w:t>
      </w:r>
    </w:p>
    <w:p w:rsidR="00220A1F" w:rsidRPr="00220A1F" w:rsidRDefault="00220A1F" w:rsidP="00220A1F">
      <w:pPr>
        <w:numPr>
          <w:ilvl w:val="0"/>
          <w:numId w:val="26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Formalise the Critical Incident Plan for the future</w:t>
      </w:r>
    </w:p>
    <w:p w:rsidR="00220A1F" w:rsidRPr="00220A1F" w:rsidRDefault="00220A1F" w:rsidP="00220A1F">
      <w:pPr>
        <w:numPr>
          <w:ilvl w:val="0"/>
          <w:numId w:val="27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Consult with NEPS Psychologist</w:t>
      </w:r>
    </w:p>
    <w:p w:rsidR="00220A1F" w:rsidRPr="00220A1F" w:rsidRDefault="00220A1F" w:rsidP="00220A1F">
      <w:pPr>
        <w:numPr>
          <w:ilvl w:val="0"/>
          <w:numId w:val="28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Inform new staff/new school pupils affected by Critical Incidents where appropriate</w:t>
      </w:r>
    </w:p>
    <w:p w:rsidR="00220A1F" w:rsidRPr="00220A1F" w:rsidRDefault="00220A1F" w:rsidP="00220A1F">
      <w:pPr>
        <w:numPr>
          <w:ilvl w:val="0"/>
          <w:numId w:val="2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Ensure that new staff is aware of the school policy and procedures in this area.</w:t>
      </w:r>
    </w:p>
    <w:p w:rsidR="00220A1F" w:rsidRPr="00220A1F" w:rsidRDefault="00220A1F" w:rsidP="00220A1F">
      <w:pPr>
        <w:numPr>
          <w:ilvl w:val="0"/>
          <w:numId w:val="2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Ensure they are aware of which pupils were affected in any recent incident and in what way.</w:t>
      </w:r>
    </w:p>
    <w:p w:rsidR="00220A1F" w:rsidRPr="00220A1F" w:rsidRDefault="00220A1F" w:rsidP="00220A1F">
      <w:pPr>
        <w:numPr>
          <w:ilvl w:val="0"/>
          <w:numId w:val="29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When individual pupils or a class of pupils affected by an incident are transferring to a new school, it would be useful to brief the Principal of the new school.</w:t>
      </w:r>
    </w:p>
    <w:p w:rsidR="00220A1F" w:rsidRPr="00220A1F" w:rsidRDefault="00220A1F" w:rsidP="00220A1F">
      <w:pPr>
        <w:numPr>
          <w:ilvl w:val="0"/>
          <w:numId w:val="30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Decide on appropriate ways to deal with anniversaries (Be sensitive to special days and events)</w:t>
      </w:r>
    </w:p>
    <w:p w:rsidR="00220A1F" w:rsidRPr="00220A1F" w:rsidRDefault="00220A1F" w:rsidP="00220A1F">
      <w:pPr>
        <w:numPr>
          <w:ilvl w:val="0"/>
          <w:numId w:val="3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1.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Anniversaries may trigger emotional responses in students/staff and they may need additional support at this time.</w:t>
      </w:r>
    </w:p>
    <w:p w:rsidR="00220A1F" w:rsidRPr="00220A1F" w:rsidRDefault="00220A1F" w:rsidP="00220A1F">
      <w:pPr>
        <w:numPr>
          <w:ilvl w:val="0"/>
          <w:numId w:val="3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2.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Acknowledge the anniversary with the family</w:t>
      </w:r>
    </w:p>
    <w:p w:rsidR="00220A1F" w:rsidRPr="00220A1F" w:rsidRDefault="00220A1F" w:rsidP="00220A1F">
      <w:pPr>
        <w:numPr>
          <w:ilvl w:val="0"/>
          <w:numId w:val="31"/>
        </w:numPr>
        <w:shd w:val="clear" w:color="auto" w:fill="FFFFFF"/>
        <w:spacing w:after="0" w:line="181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3.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proofErr w:type="gramStart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Be</w:t>
      </w:r>
      <w:proofErr w:type="gramEnd"/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 xml:space="preserve"> sensitive to significant days like Birthdays, Christmas, Mother’s Day, and Father’s Day.</w:t>
      </w:r>
    </w:p>
    <w:p w:rsidR="00220A1F" w:rsidRPr="00220A1F" w:rsidRDefault="00220A1F" w:rsidP="00220A1F">
      <w:pPr>
        <w:numPr>
          <w:ilvl w:val="0"/>
          <w:numId w:val="3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Plan a school memorial service.</w:t>
      </w:r>
    </w:p>
    <w:p w:rsidR="00220A1F" w:rsidRPr="00220A1F" w:rsidRDefault="00220A1F" w:rsidP="00220A1F">
      <w:pPr>
        <w:numPr>
          <w:ilvl w:val="0"/>
          <w:numId w:val="3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Care of deceased person’s possessions. What are the parent’s wishes?</w:t>
      </w:r>
    </w:p>
    <w:p w:rsidR="00220A1F" w:rsidRPr="00220A1F" w:rsidRDefault="00220A1F" w:rsidP="00220A1F">
      <w:pPr>
        <w:numPr>
          <w:ilvl w:val="0"/>
          <w:numId w:val="32"/>
        </w:numPr>
        <w:shd w:val="clear" w:color="auto" w:fill="FFFFFF"/>
        <w:spacing w:after="0" w:line="432" w:lineRule="atLeast"/>
        <w:ind w:left="0"/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</w:pPr>
      <w:r w:rsidRPr="00220A1F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·</w:t>
      </w:r>
      <w:r w:rsidRPr="00220A1F">
        <w:rPr>
          <w:rFonts w:ascii="Verdana" w:eastAsia="Times New Roman" w:hAnsi="Verdana" w:cs="Times New Roman"/>
          <w:color w:val="333333"/>
          <w:sz w:val="11"/>
          <w:szCs w:val="11"/>
          <w:lang w:eastAsia="en-IE"/>
        </w:rPr>
        <w:t>        </w:t>
      </w:r>
      <w:r w:rsidRPr="00220A1F">
        <w:rPr>
          <w:rFonts w:ascii="Verdana" w:eastAsia="Times New Roman" w:hAnsi="Verdana" w:cs="Times New Roman"/>
          <w:color w:val="333333"/>
          <w:sz w:val="11"/>
          <w:lang w:eastAsia="en-IE"/>
        </w:rPr>
        <w:t> </w:t>
      </w:r>
      <w:r w:rsidRPr="00220A1F">
        <w:rPr>
          <w:rFonts w:ascii="Trebuchet MS" w:eastAsia="Times New Roman" w:hAnsi="Trebuchet MS" w:cs="Times New Roman"/>
          <w:color w:val="333333"/>
          <w:sz w:val="20"/>
          <w:szCs w:val="20"/>
          <w:lang w:eastAsia="en-IE"/>
        </w:rPr>
        <w:t>Update and amend school records.</w:t>
      </w:r>
    </w:p>
    <w:p w:rsidR="00A522B6" w:rsidRDefault="00A522B6"/>
    <w:sectPr w:rsidR="00A522B6" w:rsidSect="00A52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06"/>
    <w:multiLevelType w:val="multilevel"/>
    <w:tmpl w:val="1E70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7279"/>
    <w:multiLevelType w:val="multilevel"/>
    <w:tmpl w:val="ACA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D65D5"/>
    <w:multiLevelType w:val="multilevel"/>
    <w:tmpl w:val="C49E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E7611"/>
    <w:multiLevelType w:val="multilevel"/>
    <w:tmpl w:val="728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920C6"/>
    <w:multiLevelType w:val="multilevel"/>
    <w:tmpl w:val="EC2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94580"/>
    <w:multiLevelType w:val="multilevel"/>
    <w:tmpl w:val="E1F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005D8"/>
    <w:multiLevelType w:val="multilevel"/>
    <w:tmpl w:val="9DB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11D7"/>
    <w:multiLevelType w:val="multilevel"/>
    <w:tmpl w:val="2D8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F1ED6"/>
    <w:multiLevelType w:val="multilevel"/>
    <w:tmpl w:val="481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84109"/>
    <w:multiLevelType w:val="multilevel"/>
    <w:tmpl w:val="8FE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34C2A"/>
    <w:multiLevelType w:val="multilevel"/>
    <w:tmpl w:val="722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0F4C"/>
    <w:multiLevelType w:val="multilevel"/>
    <w:tmpl w:val="1180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B023B"/>
    <w:multiLevelType w:val="multilevel"/>
    <w:tmpl w:val="6E3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144CA"/>
    <w:multiLevelType w:val="multilevel"/>
    <w:tmpl w:val="9CBA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62B17"/>
    <w:multiLevelType w:val="multilevel"/>
    <w:tmpl w:val="AF12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A4077"/>
    <w:multiLevelType w:val="multilevel"/>
    <w:tmpl w:val="8F6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C018F"/>
    <w:multiLevelType w:val="multilevel"/>
    <w:tmpl w:val="D054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57818"/>
    <w:multiLevelType w:val="multilevel"/>
    <w:tmpl w:val="2AC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E3F2D"/>
    <w:multiLevelType w:val="multilevel"/>
    <w:tmpl w:val="C6D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24322"/>
    <w:multiLevelType w:val="multilevel"/>
    <w:tmpl w:val="544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83A14"/>
    <w:multiLevelType w:val="multilevel"/>
    <w:tmpl w:val="BFA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A0893"/>
    <w:multiLevelType w:val="multilevel"/>
    <w:tmpl w:val="28B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F3A3E"/>
    <w:multiLevelType w:val="multilevel"/>
    <w:tmpl w:val="C23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1472C"/>
    <w:multiLevelType w:val="multilevel"/>
    <w:tmpl w:val="684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D2FCB"/>
    <w:multiLevelType w:val="multilevel"/>
    <w:tmpl w:val="649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35516"/>
    <w:multiLevelType w:val="multilevel"/>
    <w:tmpl w:val="D8F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20635"/>
    <w:multiLevelType w:val="multilevel"/>
    <w:tmpl w:val="87B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235CF1"/>
    <w:multiLevelType w:val="multilevel"/>
    <w:tmpl w:val="C89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10F93"/>
    <w:multiLevelType w:val="multilevel"/>
    <w:tmpl w:val="798A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46F64"/>
    <w:multiLevelType w:val="multilevel"/>
    <w:tmpl w:val="5AE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40514"/>
    <w:multiLevelType w:val="multilevel"/>
    <w:tmpl w:val="FCC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2B3B5D"/>
    <w:multiLevelType w:val="multilevel"/>
    <w:tmpl w:val="4ED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8"/>
  </w:num>
  <w:num w:numId="5">
    <w:abstractNumId w:val="28"/>
  </w:num>
  <w:num w:numId="6">
    <w:abstractNumId w:val="18"/>
  </w:num>
  <w:num w:numId="7">
    <w:abstractNumId w:val="31"/>
  </w:num>
  <w:num w:numId="8">
    <w:abstractNumId w:val="25"/>
  </w:num>
  <w:num w:numId="9">
    <w:abstractNumId w:val="23"/>
  </w:num>
  <w:num w:numId="10">
    <w:abstractNumId w:val="19"/>
  </w:num>
  <w:num w:numId="11">
    <w:abstractNumId w:val="10"/>
  </w:num>
  <w:num w:numId="12">
    <w:abstractNumId w:val="15"/>
  </w:num>
  <w:num w:numId="13">
    <w:abstractNumId w:val="27"/>
  </w:num>
  <w:num w:numId="14">
    <w:abstractNumId w:val="20"/>
  </w:num>
  <w:num w:numId="15">
    <w:abstractNumId w:val="24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16"/>
  </w:num>
  <w:num w:numId="21">
    <w:abstractNumId w:val="1"/>
  </w:num>
  <w:num w:numId="22">
    <w:abstractNumId w:val="5"/>
  </w:num>
  <w:num w:numId="23">
    <w:abstractNumId w:val="0"/>
  </w:num>
  <w:num w:numId="24">
    <w:abstractNumId w:val="26"/>
  </w:num>
  <w:num w:numId="25">
    <w:abstractNumId w:val="21"/>
  </w:num>
  <w:num w:numId="26">
    <w:abstractNumId w:val="9"/>
  </w:num>
  <w:num w:numId="27">
    <w:abstractNumId w:val="2"/>
  </w:num>
  <w:num w:numId="28">
    <w:abstractNumId w:val="13"/>
  </w:num>
  <w:num w:numId="29">
    <w:abstractNumId w:val="6"/>
  </w:num>
  <w:num w:numId="30">
    <w:abstractNumId w:val="14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220A1F"/>
    <w:rsid w:val="00220A1F"/>
    <w:rsid w:val="00A5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B6"/>
  </w:style>
  <w:style w:type="paragraph" w:styleId="Heading1">
    <w:name w:val="heading 1"/>
    <w:basedOn w:val="Normal"/>
    <w:link w:val="Heading1Char"/>
    <w:uiPriority w:val="9"/>
    <w:qFormat/>
    <w:rsid w:val="0022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220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2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A1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20A1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220A1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2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220A1F"/>
    <w:rPr>
      <w:i/>
      <w:iCs/>
    </w:rPr>
  </w:style>
  <w:style w:type="character" w:styleId="Strong">
    <w:name w:val="Strong"/>
    <w:basedOn w:val="DefaultParagraphFont"/>
    <w:uiPriority w:val="22"/>
    <w:qFormat/>
    <w:rsid w:val="00220A1F"/>
    <w:rPr>
      <w:b/>
      <w:bCs/>
    </w:rPr>
  </w:style>
  <w:style w:type="character" w:customStyle="1" w:styleId="apple-converted-space">
    <w:name w:val="apple-converted-space"/>
    <w:basedOn w:val="DefaultParagraphFont"/>
    <w:rsid w:val="002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Dunne</dc:creator>
  <cp:lastModifiedBy>B Dunne</cp:lastModifiedBy>
  <cp:revision>1</cp:revision>
  <dcterms:created xsi:type="dcterms:W3CDTF">2014-10-09T17:53:00Z</dcterms:created>
  <dcterms:modified xsi:type="dcterms:W3CDTF">2014-10-09T17:53:00Z</dcterms:modified>
</cp:coreProperties>
</file>